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keepNext/>
        <w:spacing w:before="0" w:after="0"/>
        <w:jc w:val="right"/>
      </w:pPr>
    </w:p>
    <w:p>
      <w:pPr>
        <w:keepNext/>
        <w:spacing w:before="0" w:after="0"/>
        <w:jc w:val="right"/>
      </w:pPr>
      <w:r>
        <w:rPr>
          <w:rFonts w:ascii="Times New Roman" w:eastAsia="Times New Roman" w:hAnsi="Times New Roman" w:cs="Times New Roman"/>
        </w:rPr>
        <w:t>Дело № 2-11-1903/2024</w:t>
      </w:r>
    </w:p>
    <w:p>
      <w:pPr>
        <w:keepNext/>
        <w:spacing w:before="0" w:after="0"/>
        <w:rPr>
          <w:sz w:val="28"/>
          <w:szCs w:val="28"/>
        </w:rPr>
      </w:pPr>
    </w:p>
    <w:p>
      <w:pPr>
        <w:keepNext/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ИМЕНЕМ РОССИЙСКОЙ ФЕДЕРАЦИИ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января 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город </w:t>
      </w:r>
      <w:r>
        <w:rPr>
          <w:rFonts w:ascii="Times New Roman" w:eastAsia="Times New Roman" w:hAnsi="Times New Roman" w:cs="Times New Roman"/>
          <w:sz w:val="28"/>
          <w:szCs w:val="28"/>
        </w:rPr>
        <w:t>Мегион</w:t>
      </w: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2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 - Мансийского автономного округа - Югры Артюх О.П., при секретаре </w:t>
      </w:r>
      <w:r>
        <w:rPr>
          <w:rFonts w:ascii="Times New Roman" w:eastAsia="Times New Roman" w:hAnsi="Times New Roman" w:cs="Times New Roman"/>
          <w:sz w:val="28"/>
          <w:szCs w:val="28"/>
        </w:rPr>
        <w:t>Гасанбековой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М.А.,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участием ответчика </w:t>
      </w:r>
      <w:r>
        <w:rPr>
          <w:rFonts w:ascii="Times New Roman" w:eastAsia="Times New Roman" w:hAnsi="Times New Roman" w:cs="Times New Roman"/>
          <w:sz w:val="28"/>
          <w:szCs w:val="28"/>
        </w:rPr>
        <w:t>Почтеновой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О.И.,</w:t>
      </w:r>
    </w:p>
    <w:p>
      <w:pPr>
        <w:widowControl w:val="0"/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открытом </w:t>
      </w:r>
      <w:r>
        <w:rPr>
          <w:rFonts w:ascii="Times New Roman" w:eastAsia="Times New Roman" w:hAnsi="Times New Roman" w:cs="Times New Roman"/>
          <w:sz w:val="28"/>
          <w:szCs w:val="28"/>
        </w:rPr>
        <w:t>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ебном заседании гражданское дело по исковому заявлению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публичного акционерного общества «Сбербанк России» к </w:t>
      </w:r>
      <w:r>
        <w:rPr>
          <w:rFonts w:ascii="Times New Roman" w:eastAsia="Times New Roman" w:hAnsi="Times New Roman" w:cs="Times New Roman"/>
          <w:sz w:val="28"/>
          <w:szCs w:val="28"/>
        </w:rPr>
        <w:t>Почтеновой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Ивановне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>, судебных расходов,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статьями 194 - 199 Гражданского процессуального кодекса Российской Федерации, </w:t>
      </w:r>
    </w:p>
    <w:p>
      <w:pPr>
        <w:spacing w:before="0" w:after="0"/>
        <w:ind w:left="45" w:hanging="45"/>
        <w:jc w:val="center"/>
        <w:rPr>
          <w:sz w:val="28"/>
          <w:szCs w:val="28"/>
        </w:rPr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widowControl w:val="0"/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удовлетворении исковых требований </w:t>
      </w:r>
      <w:r>
        <w:rPr>
          <w:rFonts w:ascii="Times New Roman" w:eastAsia="Times New Roman" w:hAnsi="Times New Roman" w:cs="Times New Roman"/>
          <w:sz w:val="28"/>
          <w:szCs w:val="28"/>
        </w:rPr>
        <w:t>публичному акционерному обществу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«Сбербанк России» к </w:t>
      </w:r>
      <w:r>
        <w:rPr>
          <w:rFonts w:ascii="Times New Roman" w:eastAsia="Times New Roman" w:hAnsi="Times New Roman" w:cs="Times New Roman"/>
          <w:sz w:val="28"/>
          <w:szCs w:val="28"/>
        </w:rPr>
        <w:t>Почтеновой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Ольге Ивановне </w:t>
      </w:r>
      <w:r>
        <w:rPr>
          <w:rFonts w:ascii="Times New Roman" w:eastAsia="Times New Roman" w:hAnsi="Times New Roman" w:cs="Times New Roman"/>
          <w:sz w:val="28"/>
          <w:szCs w:val="28"/>
        </w:rPr>
        <w:t>о взыскании задолженности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кредитному договору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судебных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- отказать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связи с истечение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срока исковой давности.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Лица, участвующие в деле, вправе подать заявления о составлении мотивированного решения суда: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1). в течение трех дней со дня объявления резолютивной части решения суда, если лица, участвующие в деле, их представители присутствовали в судебном заседании;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2).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может быть обжаловано в апелляционном порядке в </w:t>
      </w:r>
      <w:r>
        <w:rPr>
          <w:rFonts w:ascii="Times New Roman" w:eastAsia="Times New Roman" w:hAnsi="Times New Roman" w:cs="Times New Roman"/>
          <w:sz w:val="28"/>
          <w:szCs w:val="28"/>
        </w:rPr>
        <w:t>Мегионский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 суд Ханты-Мансийского автономного округа-Югры через мирового судью в течение месяца со дня принятия решения суда в окончательной форме.</w:t>
      </w:r>
    </w:p>
    <w:p>
      <w:pPr>
        <w:spacing w:before="0" w:after="0"/>
        <w:ind w:firstLine="72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О.П. Артюх</w:t>
      </w: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</w:p>
    <w:p>
      <w:pPr>
        <w:spacing w:before="0" w:after="0"/>
        <w:ind w:left="3600" w:firstLine="72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подпись судьи</w:t>
      </w:r>
    </w:p>
    <w:p>
      <w:pPr>
        <w:spacing w:before="0" w:after="0"/>
        <w:rPr>
          <w:sz w:val="22"/>
          <w:szCs w:val="22"/>
        </w:rPr>
      </w:pP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«КОПИЯ ВЕРНА»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подпись мирового судьи_____________________ О.П. Артюх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Аппарата мирового судьи__________________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sz w:val="22"/>
          <w:szCs w:val="22"/>
        </w:rPr>
        <w:t>М.А.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Гасанбекова</w:t>
      </w:r>
    </w:p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12 января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</w:t>
      </w:r>
    </w:p>
    <w:p>
      <w:pPr>
        <w:spacing w:before="0" w:after="0"/>
      </w:pPr>
    </w:p>
    <w:p>
      <w:pPr>
        <w:spacing w:before="0" w:after="160" w:line="259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